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0CD7CF3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E00FB4">
        <w:rPr>
          <w:rFonts w:ascii="Arial" w:eastAsia="Arial Unicode MS" w:hAnsi="Arial" w:cs="Arial"/>
          <w:b/>
          <w:bCs/>
          <w:sz w:val="24"/>
        </w:rPr>
        <w:t>6</w:t>
      </w:r>
      <w:r w:rsidR="005D0974">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EF278C">
        <w:rPr>
          <w:rFonts w:ascii="Arial" w:eastAsia="宋体" w:hAnsi="Arial"/>
          <w:b/>
          <w:i/>
          <w:noProof/>
          <w:color w:val="auto"/>
          <w:sz w:val="28"/>
          <w:lang w:eastAsia="en-US"/>
        </w:rPr>
        <w:t>5</w:t>
      </w:r>
      <w:r w:rsidR="00B2149D">
        <w:rPr>
          <w:rFonts w:ascii="Arial" w:eastAsia="宋体" w:hAnsi="Arial"/>
          <w:b/>
          <w:i/>
          <w:noProof/>
          <w:color w:val="auto"/>
          <w:sz w:val="28"/>
          <w:lang w:eastAsia="en-US"/>
        </w:rPr>
        <w:t>0</w:t>
      </w:r>
      <w:r w:rsidR="00373F43">
        <w:rPr>
          <w:rFonts w:ascii="Arial" w:eastAsia="宋体" w:hAnsi="Arial"/>
          <w:b/>
          <w:i/>
          <w:noProof/>
          <w:color w:val="auto"/>
          <w:sz w:val="28"/>
          <w:lang w:eastAsia="en-US"/>
        </w:rPr>
        <w:t>0926</w:t>
      </w:r>
    </w:p>
    <w:p w14:paraId="6B56BFDF" w14:textId="79FA2C44" w:rsidR="00A24F28" w:rsidRPr="003244C5" w:rsidRDefault="005D097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Online</w:t>
      </w:r>
      <w:r w:rsidR="00E47055" w:rsidRPr="00E47055">
        <w:rPr>
          <w:rFonts w:ascii="Arial" w:eastAsia="Arial Unicode MS" w:hAnsi="Arial" w:cs="Arial"/>
          <w:b/>
          <w:bCs/>
          <w:sz w:val="24"/>
        </w:rPr>
        <w:t xml:space="preserve">, </w:t>
      </w:r>
      <w:r>
        <w:rPr>
          <w:rFonts w:ascii="Arial" w:eastAsia="Arial Unicode MS" w:hAnsi="Arial" w:cs="Arial"/>
          <w:b/>
          <w:bCs/>
          <w:sz w:val="24"/>
        </w:rPr>
        <w:t>20</w:t>
      </w:r>
      <w:r w:rsidR="00E47055" w:rsidRPr="00E47055">
        <w:rPr>
          <w:rFonts w:ascii="Arial" w:eastAsia="Arial Unicode MS" w:hAnsi="Arial" w:cs="Arial"/>
          <w:b/>
          <w:bCs/>
          <w:sz w:val="24"/>
        </w:rPr>
        <w:t xml:space="preserve">th </w:t>
      </w:r>
      <w:r>
        <w:rPr>
          <w:rFonts w:ascii="Arial" w:eastAsia="Arial Unicode MS" w:hAnsi="Arial" w:cs="Arial"/>
          <w:b/>
          <w:bCs/>
          <w:sz w:val="24"/>
        </w:rPr>
        <w:t>Jan</w:t>
      </w:r>
      <w:r w:rsidR="00E47055" w:rsidRPr="00E47055">
        <w:rPr>
          <w:rFonts w:ascii="Arial" w:eastAsia="Arial Unicode MS" w:hAnsi="Arial" w:cs="Arial"/>
          <w:b/>
          <w:bCs/>
          <w:sz w:val="24"/>
        </w:rPr>
        <w:t xml:space="preserve"> – </w:t>
      </w:r>
      <w:r>
        <w:rPr>
          <w:rFonts w:ascii="Arial" w:eastAsia="Arial Unicode MS" w:hAnsi="Arial" w:cs="Arial"/>
          <w:b/>
          <w:bCs/>
          <w:sz w:val="24"/>
        </w:rPr>
        <w:t>25</w:t>
      </w:r>
      <w:r w:rsidR="00E47055" w:rsidRPr="00E47055">
        <w:rPr>
          <w:rFonts w:ascii="Arial" w:eastAsia="Arial Unicode MS" w:hAnsi="Arial" w:cs="Arial"/>
          <w:b/>
          <w:bCs/>
          <w:sz w:val="24"/>
        </w:rPr>
        <w:t xml:space="preserve">th </w:t>
      </w:r>
      <w:r>
        <w:rPr>
          <w:rFonts w:ascii="Arial" w:eastAsia="Arial Unicode MS" w:hAnsi="Arial" w:cs="Arial"/>
          <w:b/>
          <w:bCs/>
          <w:sz w:val="24"/>
        </w:rPr>
        <w:t>Jan</w:t>
      </w:r>
      <w:r w:rsidR="00E47055" w:rsidRPr="00E47055">
        <w:rPr>
          <w:rFonts w:ascii="Arial" w:eastAsia="Arial Unicode MS" w:hAnsi="Arial" w:cs="Arial"/>
          <w:b/>
          <w:bCs/>
          <w:sz w:val="24"/>
        </w:rPr>
        <w:t>, 202</w:t>
      </w:r>
      <w:r>
        <w:rPr>
          <w:rFonts w:ascii="Arial" w:eastAsia="Arial Unicode MS" w:hAnsi="Arial" w:cs="Arial"/>
          <w:b/>
          <w:bCs/>
          <w:sz w:val="24"/>
        </w:rPr>
        <w:t>5</w:t>
      </w:r>
      <w:r w:rsidR="003244C5" w:rsidRPr="00927C1B">
        <w:rPr>
          <w:rFonts w:ascii="Arial" w:eastAsia="Arial Unicode MS" w:hAnsi="Arial" w:cs="Arial"/>
          <w:b/>
          <w:bCs/>
        </w:rPr>
        <w:tab/>
      </w:r>
      <w:r w:rsidR="001F0BF7">
        <w:rPr>
          <w:rFonts w:ascii="Arial" w:hAnsi="Arial" w:cs="Arial"/>
          <w:b/>
          <w:bCs/>
          <w:color w:val="0000FF"/>
        </w:rPr>
        <w:t>(revision of S2-2</w:t>
      </w:r>
      <w:r w:rsidR="00EF278C">
        <w:rPr>
          <w:rFonts w:ascii="Arial" w:hAnsi="Arial" w:cs="Arial"/>
          <w:b/>
          <w:bCs/>
          <w:color w:val="0000FF"/>
        </w:rPr>
        <w:t>5</w:t>
      </w:r>
      <w:r w:rsidR="00B2149D">
        <w:rPr>
          <w:rFonts w:ascii="Arial" w:hAnsi="Arial" w:cs="Arial"/>
          <w:b/>
          <w:bCs/>
          <w:color w:val="0000FF"/>
        </w:rPr>
        <w:t>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199950D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EF278C" w:rsidRPr="00EF278C">
        <w:rPr>
          <w:rFonts w:ascii="Arial" w:eastAsiaTheme="minorEastAsia" w:hAnsi="Arial" w:cs="Arial"/>
          <w:b/>
          <w:lang w:eastAsia="zh-CN"/>
        </w:rPr>
        <w:t>pCR</w:t>
      </w:r>
      <w:proofErr w:type="spellEnd"/>
      <w:r w:rsidR="00EF278C" w:rsidRPr="00EF278C">
        <w:rPr>
          <w:rFonts w:ascii="Arial" w:eastAsiaTheme="minorEastAsia" w:hAnsi="Arial" w:cs="Arial"/>
          <w:b/>
          <w:lang w:eastAsia="zh-CN"/>
        </w:rPr>
        <w:t xml:space="preserve"> for TS 23.xyz: </w:t>
      </w:r>
      <w:r w:rsidR="00817DA8">
        <w:rPr>
          <w:rFonts w:ascii="Arial" w:hAnsi="Arial" w:cs="Arial"/>
          <w:b/>
        </w:rPr>
        <w:t>Ambient IoT Device Identifier</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8D427B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84FA8">
        <w:rPr>
          <w:rFonts w:ascii="Arial" w:hAnsi="Arial" w:cs="Arial"/>
          <w:b/>
        </w:rPr>
        <w:t>19.14.2</w:t>
      </w:r>
    </w:p>
    <w:p w14:paraId="50306FB0" w14:textId="03D0C55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384FA8">
        <w:rPr>
          <w:rFonts w:ascii="Arial" w:hAnsi="Arial" w:cs="Arial"/>
          <w:b/>
        </w:rPr>
        <w:t>AmbientIoT</w:t>
      </w:r>
      <w:proofErr w:type="spellEnd"/>
      <w:r w:rsidR="00462B3D" w:rsidRPr="00CA76A1">
        <w:rPr>
          <w:rFonts w:ascii="Arial" w:hAnsi="Arial" w:cs="Arial"/>
          <w:b/>
        </w:rPr>
        <w:t xml:space="preserve"> / Rel-1</w:t>
      </w:r>
      <w:r w:rsidR="0071071D">
        <w:rPr>
          <w:rFonts w:ascii="Arial" w:hAnsi="Arial" w:cs="Arial"/>
          <w:b/>
        </w:rPr>
        <w:t>9</w:t>
      </w:r>
    </w:p>
    <w:p w14:paraId="6D39A49A" w14:textId="3AA55AF6" w:rsidR="00EF48DB" w:rsidRPr="00927C1B" w:rsidRDefault="00A24F28" w:rsidP="00EC53AC">
      <w:pPr>
        <w:jc w:val="both"/>
        <w:rPr>
          <w:rFonts w:ascii="Arial" w:hAnsi="Arial" w:cs="Arial"/>
          <w:i/>
        </w:rPr>
      </w:pPr>
      <w:r w:rsidRPr="00927C1B">
        <w:rPr>
          <w:rFonts w:ascii="Arial" w:hAnsi="Arial" w:cs="Arial"/>
          <w:i/>
        </w:rPr>
        <w:t xml:space="preserve">Abstract: </w:t>
      </w:r>
      <w:r w:rsidR="00B4130A">
        <w:rPr>
          <w:rFonts w:ascii="Arial" w:hAnsi="Arial" w:cs="Arial"/>
          <w:i/>
        </w:rPr>
        <w:t>The Ambient IoT Device Identifier is introduced to the specification.</w:t>
      </w:r>
      <w:r w:rsidR="00346050">
        <w:rPr>
          <w:rFonts w:ascii="Arial" w:hAnsi="Arial" w:cs="Arial"/>
          <w:i/>
        </w:rPr>
        <w:t xml:space="preserve"> </w:t>
      </w:r>
    </w:p>
    <w:p w14:paraId="576C96D7" w14:textId="77777777" w:rsidR="00A93620" w:rsidRPr="00974F47" w:rsidRDefault="00B3593E" w:rsidP="00B3593E">
      <w:pPr>
        <w:pStyle w:val="1"/>
      </w:pPr>
      <w:r w:rsidRPr="00974F47">
        <w:t xml:space="preserve">1. </w:t>
      </w:r>
      <w:r w:rsidR="00305F20" w:rsidRPr="00974F47">
        <w:t>Introduction</w:t>
      </w:r>
      <w:r w:rsidR="00BE6AFC" w:rsidRPr="00974F47">
        <w:t>/Discussion</w:t>
      </w:r>
    </w:p>
    <w:p w14:paraId="7BE38959" w14:textId="388B69EC" w:rsidR="00DF0A26" w:rsidRPr="00974F47" w:rsidRDefault="00974F47" w:rsidP="008754B1">
      <w:pPr>
        <w:jc w:val="both"/>
        <w:rPr>
          <w:lang w:eastAsia="zh-CN"/>
        </w:rPr>
      </w:pPr>
      <w:r w:rsidRPr="00974F47">
        <w:rPr>
          <w:lang w:eastAsia="zh-CN"/>
        </w:rPr>
        <w:t xml:space="preserve">Based on the conclusion in TR 23.700-13, the Ambient IoT Device Identifier is </w:t>
      </w:r>
      <w:r w:rsidR="002C1F21">
        <w:rPr>
          <w:lang w:eastAsia="zh-CN"/>
        </w:rPr>
        <w:t xml:space="preserve">defined. </w:t>
      </w:r>
      <w:r w:rsidR="00B10594">
        <w:rPr>
          <w:lang w:eastAsia="zh-CN"/>
        </w:rPr>
        <w:t xml:space="preserve">The components in the Ambient IoT Device Identifier </w:t>
      </w:r>
      <w:proofErr w:type="gramStart"/>
      <w:r w:rsidR="00B10594">
        <w:rPr>
          <w:lang w:eastAsia="zh-CN"/>
        </w:rPr>
        <w:t>is</w:t>
      </w:r>
      <w:proofErr w:type="gramEnd"/>
      <w:r w:rsidR="00B10594">
        <w:rPr>
          <w:lang w:eastAsia="zh-CN"/>
        </w:rPr>
        <w:t xml:space="preserve"> renamed in order to make it clear the usage of each component of Ambient IoT Device</w:t>
      </w:r>
      <w:r w:rsidR="00A94082">
        <w:rPr>
          <w:lang w:eastAsia="zh-CN"/>
        </w:rPr>
        <w:t xml:space="preserve"> Identifier</w:t>
      </w:r>
      <w:r w:rsidR="00B10594">
        <w:rPr>
          <w:lang w:eastAsia="zh-CN"/>
        </w:rPr>
        <w:t>.</w:t>
      </w:r>
    </w:p>
    <w:p w14:paraId="631913F7" w14:textId="77777777" w:rsidR="00CA6115" w:rsidRPr="00974F47" w:rsidRDefault="00CA6115" w:rsidP="00CA6115">
      <w:pPr>
        <w:pStyle w:val="1"/>
      </w:pPr>
      <w:r w:rsidRPr="00974F47">
        <w:t>2. Text Proposal</w:t>
      </w:r>
    </w:p>
    <w:p w14:paraId="541FD5A7" w14:textId="691E97AB" w:rsidR="00CA6115" w:rsidRPr="00813D73" w:rsidRDefault="00F40EE5" w:rsidP="008754B1">
      <w:pPr>
        <w:jc w:val="both"/>
        <w:rPr>
          <w:lang w:eastAsia="zh-CN"/>
        </w:rPr>
      </w:pPr>
      <w:r w:rsidRPr="00974F47">
        <w:rPr>
          <w:lang w:eastAsia="zh-CN"/>
        </w:rPr>
        <w:t>It is proposed to capture the following changes vs. T</w:t>
      </w:r>
      <w:r w:rsidR="00FC43F8" w:rsidRPr="00974F47">
        <w:rPr>
          <w:lang w:eastAsia="zh-CN"/>
        </w:rPr>
        <w:t>S</w:t>
      </w:r>
      <w:r w:rsidR="00B7146B" w:rsidRPr="00974F47">
        <w:t> </w:t>
      </w:r>
      <w:r w:rsidRPr="00974F47">
        <w:rPr>
          <w:lang w:eastAsia="zh-CN"/>
        </w:rPr>
        <w:t>23.</w:t>
      </w:r>
      <w:r w:rsidR="00EF278C">
        <w:rPr>
          <w:lang w:eastAsia="zh-CN"/>
        </w:rPr>
        <w:t>xyz</w:t>
      </w:r>
      <w:r>
        <w:rPr>
          <w:lang w:eastAsia="zh-CN"/>
        </w:rPr>
        <w:t>.</w:t>
      </w:r>
    </w:p>
    <w:p w14:paraId="64544939" w14:textId="1469BC1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F278C">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1" w:name="_Toc517082226"/>
    </w:p>
    <w:bookmarkEnd w:id="1"/>
    <w:p w14:paraId="505EF400" w14:textId="09AB23B8" w:rsidR="0090064A" w:rsidRPr="0090064A" w:rsidRDefault="00EF278C" w:rsidP="0090064A">
      <w:pPr>
        <w:pStyle w:val="2"/>
        <w:rPr>
          <w:rFonts w:eastAsiaTheme="minorEastAsia"/>
          <w:lang w:val="en-US" w:eastAsia="zh-CN"/>
        </w:rPr>
      </w:pPr>
      <w:r>
        <w:rPr>
          <w:rFonts w:eastAsiaTheme="minorEastAsia"/>
          <w:lang w:val="en-US" w:eastAsia="zh-CN"/>
        </w:rPr>
        <w:t>5.7</w:t>
      </w:r>
      <w:r w:rsidR="00633DDF">
        <w:rPr>
          <w:rFonts w:eastAsiaTheme="minorEastAsia"/>
          <w:lang w:val="en-US" w:eastAsia="zh-CN"/>
        </w:rPr>
        <w:tab/>
        <w:t>Identifier</w:t>
      </w:r>
    </w:p>
    <w:p w14:paraId="2DBAC55B" w14:textId="18C639B3" w:rsidR="00633DDF" w:rsidRDefault="00EF278C" w:rsidP="00633DDF">
      <w:pPr>
        <w:pStyle w:val="3"/>
        <w:rPr>
          <w:rFonts w:eastAsiaTheme="minorEastAsia"/>
          <w:lang w:val="en-US" w:eastAsia="zh-CN"/>
        </w:rPr>
      </w:pPr>
      <w:r>
        <w:rPr>
          <w:rFonts w:eastAsiaTheme="minorEastAsia"/>
          <w:lang w:val="en-US" w:eastAsia="zh-CN"/>
        </w:rPr>
        <w:t>5.7</w:t>
      </w:r>
      <w:r w:rsidR="00633DDF">
        <w:rPr>
          <w:rFonts w:eastAsiaTheme="minorEastAsia"/>
          <w:lang w:val="en-US" w:eastAsia="zh-CN"/>
        </w:rPr>
        <w:t>.1</w:t>
      </w:r>
      <w:r w:rsidR="00633DDF">
        <w:rPr>
          <w:rFonts w:eastAsiaTheme="minorEastAsia"/>
          <w:lang w:val="en-US" w:eastAsia="zh-CN"/>
        </w:rPr>
        <w:tab/>
      </w:r>
      <w:r w:rsidR="00633DDF" w:rsidRPr="00633DDF">
        <w:rPr>
          <w:rFonts w:eastAsiaTheme="minorEastAsia"/>
          <w:lang w:val="en-US" w:eastAsia="zh-CN"/>
        </w:rPr>
        <w:t>Ambient IoT Device Permanent Identifier</w:t>
      </w:r>
    </w:p>
    <w:p w14:paraId="3D315F68" w14:textId="2837CA97" w:rsidR="00AB08EE" w:rsidRPr="00EF278C" w:rsidRDefault="00AB08EE" w:rsidP="00AB08EE">
      <w:pPr>
        <w:rPr>
          <w:rFonts w:eastAsiaTheme="minorEastAsia"/>
          <w:lang w:val="en-US" w:eastAsia="zh-CN"/>
        </w:rPr>
      </w:pPr>
      <w:r w:rsidRPr="00EF278C">
        <w:rPr>
          <w:rFonts w:eastAsiaTheme="minorEastAsia"/>
          <w:lang w:val="en-US" w:eastAsia="zh-CN"/>
        </w:rPr>
        <w:t xml:space="preserve">A globally unique Ambient IoT Device Permanent Identifier shall be </w:t>
      </w:r>
      <w:r w:rsidR="0090064A" w:rsidRPr="00EF278C">
        <w:rPr>
          <w:rFonts w:eastAsiaTheme="minorEastAsia"/>
          <w:lang w:val="en-US" w:eastAsia="zh-CN"/>
        </w:rPr>
        <w:t xml:space="preserve">stored </w:t>
      </w:r>
      <w:r w:rsidR="008D59CB" w:rsidRPr="00EF278C">
        <w:rPr>
          <w:rFonts w:eastAsiaTheme="minorEastAsia"/>
          <w:lang w:val="en-US" w:eastAsia="zh-CN"/>
        </w:rPr>
        <w:t xml:space="preserve">in </w:t>
      </w:r>
      <w:r w:rsidRPr="00EF278C">
        <w:rPr>
          <w:rFonts w:eastAsiaTheme="minorEastAsia"/>
          <w:lang w:val="en-US" w:eastAsia="zh-CN"/>
        </w:rPr>
        <w:t>each Ambient IoT Device.</w:t>
      </w:r>
    </w:p>
    <w:p w14:paraId="57AB01C0" w14:textId="5172D92B" w:rsidR="00AB08EE" w:rsidRPr="00EF278C" w:rsidRDefault="00AB08EE" w:rsidP="00AB08EE">
      <w:pPr>
        <w:rPr>
          <w:rFonts w:eastAsiaTheme="minorEastAsia"/>
          <w:lang w:val="en-US" w:eastAsia="zh-CN"/>
        </w:rPr>
      </w:pPr>
      <w:r w:rsidRPr="00EF278C">
        <w:rPr>
          <w:rFonts w:eastAsiaTheme="minorEastAsia" w:hint="eastAsia"/>
          <w:lang w:val="en-US" w:eastAsia="zh-CN"/>
        </w:rPr>
        <w:t>T</w:t>
      </w:r>
      <w:r w:rsidRPr="00EF278C">
        <w:rPr>
          <w:rFonts w:eastAsiaTheme="minorEastAsia"/>
          <w:lang w:val="en-US" w:eastAsia="zh-CN"/>
        </w:rPr>
        <w:t xml:space="preserve">he </w:t>
      </w:r>
      <w:r w:rsidR="00BE69C2" w:rsidRPr="00EF278C">
        <w:rPr>
          <w:rFonts w:eastAsiaTheme="minorEastAsia"/>
          <w:lang w:val="en-US" w:eastAsia="zh-CN"/>
        </w:rPr>
        <w:t>Ambient IoT Device Permanent Identifier includes following component:</w:t>
      </w:r>
    </w:p>
    <w:p w14:paraId="1EB921EC" w14:textId="77777777" w:rsidR="00BE69C2" w:rsidRPr="00EF278C" w:rsidRDefault="00BE69C2" w:rsidP="008F2AE3">
      <w:pPr>
        <w:pStyle w:val="B2"/>
        <w:ind w:left="568"/>
      </w:pPr>
      <w:r w:rsidRPr="00EF278C">
        <w:t>-</w:t>
      </w:r>
      <w:r w:rsidRPr="00EF278C">
        <w:tab/>
        <w:t>The ID type, including</w:t>
      </w:r>
    </w:p>
    <w:p w14:paraId="3F571E05" w14:textId="77777777" w:rsidR="00BE69C2" w:rsidRPr="00EF278C" w:rsidRDefault="00BE69C2" w:rsidP="008F2AE3">
      <w:pPr>
        <w:pStyle w:val="B3"/>
        <w:ind w:left="851"/>
      </w:pPr>
      <w:r w:rsidRPr="00EF278C">
        <w:t>-</w:t>
      </w:r>
      <w:r w:rsidRPr="00EF278C">
        <w:tab/>
        <w:t>information indicating whether the network identifier is included or not.</w:t>
      </w:r>
    </w:p>
    <w:p w14:paraId="0C278401" w14:textId="586FE728" w:rsidR="00BE69C2" w:rsidRPr="00EF278C" w:rsidRDefault="00BE69C2" w:rsidP="008F2AE3">
      <w:pPr>
        <w:pStyle w:val="B3"/>
        <w:ind w:left="851"/>
      </w:pPr>
      <w:r w:rsidRPr="00EF278C">
        <w:t>-</w:t>
      </w:r>
      <w:r w:rsidRPr="00EF278C">
        <w:tab/>
        <w:t xml:space="preserve">information indicating whether a 3rd party </w:t>
      </w:r>
      <w:r w:rsidR="007D6FB1" w:rsidRPr="00EF278C">
        <w:t xml:space="preserve">identifier </w:t>
      </w:r>
      <w:r w:rsidRPr="00EF278C">
        <w:t>is included or not.</w:t>
      </w:r>
    </w:p>
    <w:p w14:paraId="62FFDA33" w14:textId="74BB523E" w:rsidR="00BE69C2" w:rsidRPr="00EF278C" w:rsidRDefault="00BE69C2" w:rsidP="008F2AE3">
      <w:pPr>
        <w:pStyle w:val="B3"/>
        <w:ind w:left="851"/>
      </w:pPr>
      <w:r w:rsidRPr="00EF278C">
        <w:t>-</w:t>
      </w:r>
      <w:r w:rsidRPr="00EF278C">
        <w:tab/>
      </w:r>
      <w:r w:rsidR="001731E0" w:rsidRPr="00EF278C">
        <w:t>information</w:t>
      </w:r>
      <w:r w:rsidRPr="00EF278C">
        <w:t xml:space="preserve"> indicating </w:t>
      </w:r>
      <w:r w:rsidR="001731E0" w:rsidRPr="00EF278C">
        <w:t xml:space="preserve">whether the ID includes </w:t>
      </w:r>
      <w:r w:rsidRPr="00EF278C">
        <w:t>EPC or the other format.</w:t>
      </w:r>
    </w:p>
    <w:p w14:paraId="52AB5153" w14:textId="1A2AB82B" w:rsidR="005110FC" w:rsidRPr="00EF278C" w:rsidRDefault="00BE69C2" w:rsidP="008F2AE3">
      <w:pPr>
        <w:pStyle w:val="B2"/>
        <w:ind w:left="568"/>
      </w:pPr>
      <w:r w:rsidRPr="00EF278C">
        <w:t>-</w:t>
      </w:r>
      <w:r w:rsidRPr="00EF278C">
        <w:tab/>
      </w:r>
      <w:r w:rsidR="005110FC" w:rsidRPr="00EF278C">
        <w:t xml:space="preserve">The domain information, including one </w:t>
      </w:r>
      <w:r w:rsidR="00F330C9" w:rsidRPr="00EF278C">
        <w:t xml:space="preserve">or both </w:t>
      </w:r>
      <w:r w:rsidR="005110FC" w:rsidRPr="00EF278C">
        <w:t>of the following:</w:t>
      </w:r>
    </w:p>
    <w:p w14:paraId="0C62CD71" w14:textId="6EE57ABF" w:rsidR="00BE69C2" w:rsidRPr="00EF278C" w:rsidRDefault="005110FC" w:rsidP="001C6C55">
      <w:pPr>
        <w:pStyle w:val="B2"/>
      </w:pPr>
      <w:r w:rsidRPr="00EF278C">
        <w:t>-</w:t>
      </w:r>
      <w:r w:rsidRPr="00EF278C">
        <w:tab/>
      </w:r>
      <w:r w:rsidR="00BE69C2" w:rsidRPr="00EF278C">
        <w:t xml:space="preserve">A network identifier </w:t>
      </w:r>
      <w:r w:rsidR="00C776C3" w:rsidRPr="00EF278C">
        <w:t xml:space="preserve">as specified in </w:t>
      </w:r>
      <w:r w:rsidR="00C776C3" w:rsidRPr="00EF278C">
        <w:rPr>
          <w:highlight w:val="yellow"/>
        </w:rPr>
        <w:t>TS 23.003 [X]</w:t>
      </w:r>
    </w:p>
    <w:p w14:paraId="61CEF2BA" w14:textId="3256C098" w:rsidR="00DA6360" w:rsidRPr="00EF278C" w:rsidRDefault="00BE69C2" w:rsidP="005110FC">
      <w:pPr>
        <w:pStyle w:val="B2"/>
      </w:pPr>
      <w:r w:rsidRPr="00EF278C">
        <w:t>-</w:t>
      </w:r>
      <w:r w:rsidRPr="00EF278C">
        <w:tab/>
      </w:r>
      <w:r w:rsidR="0019006D" w:rsidRPr="00EF278C">
        <w:t xml:space="preserve">A </w:t>
      </w:r>
      <w:r w:rsidRPr="00EF278C">
        <w:t xml:space="preserve">3rd party </w:t>
      </w:r>
      <w:r w:rsidR="0019006D" w:rsidRPr="00EF278C">
        <w:t>identifier</w:t>
      </w:r>
      <w:r w:rsidR="00021110" w:rsidRPr="00EF278C">
        <w:t xml:space="preserve"> used to identify a 3rd party</w:t>
      </w:r>
    </w:p>
    <w:p w14:paraId="7307AC1B" w14:textId="392D7017" w:rsidR="00BE69C2" w:rsidRPr="00EF278C" w:rsidRDefault="00BE69C2" w:rsidP="008F2AE3">
      <w:pPr>
        <w:pStyle w:val="B2"/>
        <w:ind w:left="568"/>
      </w:pPr>
      <w:r w:rsidRPr="00EF278C">
        <w:t>-</w:t>
      </w:r>
      <w:r w:rsidRPr="00EF278C">
        <w:tab/>
        <w:t xml:space="preserve">The information (e.g. EPC or others) used to distinguish different Ambient IoT Devices within the scope identified by the </w:t>
      </w:r>
      <w:r w:rsidR="00D11939" w:rsidRPr="00EF278C">
        <w:t>network identifier and/or 3rd party identifier</w:t>
      </w:r>
      <w:r w:rsidRPr="00EF278C">
        <w:t>.</w:t>
      </w:r>
    </w:p>
    <w:p w14:paraId="0862889D" w14:textId="52215087" w:rsidR="00BE69C2" w:rsidRPr="00EF278C" w:rsidRDefault="00BE69C2" w:rsidP="00BE69C2">
      <w:pPr>
        <w:pStyle w:val="NO"/>
        <w:rPr>
          <w:rFonts w:eastAsia="等线"/>
          <w:lang w:eastAsia="zh-CN"/>
        </w:rPr>
      </w:pPr>
      <w:r w:rsidRPr="00EF278C">
        <w:rPr>
          <w:rFonts w:eastAsia="等线" w:hint="eastAsia"/>
          <w:lang w:eastAsia="zh-CN"/>
        </w:rPr>
        <w:t>N</w:t>
      </w:r>
      <w:r w:rsidRPr="00EF278C">
        <w:rPr>
          <w:rFonts w:eastAsia="等线"/>
          <w:lang w:eastAsia="zh-CN"/>
        </w:rPr>
        <w:t xml:space="preserve">OTE </w:t>
      </w:r>
      <w:r w:rsidR="00465A7F" w:rsidRPr="00EF278C">
        <w:rPr>
          <w:rFonts w:eastAsia="等线"/>
          <w:lang w:eastAsia="zh-CN"/>
        </w:rPr>
        <w:t>1</w:t>
      </w:r>
      <w:r w:rsidRPr="00EF278C">
        <w:rPr>
          <w:rFonts w:eastAsia="等线"/>
          <w:lang w:eastAsia="zh-CN"/>
        </w:rPr>
        <w:t>:</w:t>
      </w:r>
      <w:r w:rsidRPr="00EF278C">
        <w:rPr>
          <w:rFonts w:eastAsia="等线"/>
          <w:lang w:eastAsia="zh-CN"/>
        </w:rPr>
        <w:tab/>
      </w:r>
      <w:r w:rsidR="00D175C4" w:rsidRPr="00EF278C">
        <w:rPr>
          <w:rFonts w:eastAsia="等线" w:hint="eastAsia"/>
          <w:lang w:eastAsia="zh-CN"/>
        </w:rPr>
        <w:t>The</w:t>
      </w:r>
      <w:r w:rsidR="00D175C4" w:rsidRPr="00EF278C">
        <w:rPr>
          <w:rFonts w:eastAsia="等线"/>
          <w:lang w:eastAsia="zh-CN"/>
        </w:rPr>
        <w:t xml:space="preserve"> format of the</w:t>
      </w:r>
      <w:r w:rsidRPr="00EF278C">
        <w:rPr>
          <w:rFonts w:eastAsia="等线"/>
          <w:lang w:eastAsia="zh-CN"/>
        </w:rPr>
        <w:t xml:space="preserve"> information </w:t>
      </w:r>
      <w:r w:rsidR="00D175C4" w:rsidRPr="00EF278C">
        <w:t>used to distinguish different Ambient IoT Devices</w:t>
      </w:r>
      <w:r w:rsidR="00D175C4" w:rsidRPr="00EF278C">
        <w:rPr>
          <w:rFonts w:eastAsia="等线"/>
          <w:lang w:eastAsia="zh-CN"/>
        </w:rPr>
        <w:t xml:space="preserve"> </w:t>
      </w:r>
      <w:r w:rsidRPr="00EF278C">
        <w:rPr>
          <w:rFonts w:eastAsia="等线"/>
          <w:lang w:eastAsia="zh-CN"/>
        </w:rPr>
        <w:t>for the operator assigned and 3rd party assigned ID is based on implementation.</w:t>
      </w:r>
    </w:p>
    <w:p w14:paraId="471FABCD" w14:textId="63EB4BB1" w:rsidR="00BE69C2" w:rsidRDefault="00BE69C2" w:rsidP="00BE69C2">
      <w:pPr>
        <w:pStyle w:val="NO"/>
        <w:rPr>
          <w:rFonts w:eastAsia="等线"/>
        </w:rPr>
      </w:pPr>
      <w:r w:rsidRPr="00EF278C">
        <w:rPr>
          <w:rFonts w:eastAsia="等线"/>
        </w:rPr>
        <w:t>NOTE </w:t>
      </w:r>
      <w:r w:rsidR="0034310C" w:rsidRPr="00EF278C">
        <w:rPr>
          <w:rFonts w:eastAsia="等线"/>
        </w:rPr>
        <w:t>2</w:t>
      </w:r>
      <w:r w:rsidRPr="00EF278C">
        <w:rPr>
          <w:rFonts w:eastAsia="等线"/>
        </w:rPr>
        <w:t>:</w:t>
      </w:r>
      <w:r w:rsidRPr="00EF278C">
        <w:rPr>
          <w:rFonts w:eastAsia="等线"/>
        </w:rPr>
        <w:tab/>
        <w:t>The coding for the above information is left to stage 3.</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5B655" w14:textId="77777777" w:rsidR="007603A7" w:rsidRDefault="007603A7">
      <w:r>
        <w:separator/>
      </w:r>
    </w:p>
    <w:p w14:paraId="4680D41D" w14:textId="77777777" w:rsidR="007603A7" w:rsidRDefault="007603A7"/>
  </w:endnote>
  <w:endnote w:type="continuationSeparator" w:id="0">
    <w:p w14:paraId="20DB5946" w14:textId="77777777" w:rsidR="007603A7" w:rsidRDefault="007603A7">
      <w:r>
        <w:continuationSeparator/>
      </w:r>
    </w:p>
    <w:p w14:paraId="19FC9BF0" w14:textId="77777777" w:rsidR="007603A7" w:rsidRDefault="007603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523A9" w14:textId="77777777" w:rsidR="007603A7" w:rsidRDefault="007603A7">
      <w:r>
        <w:separator/>
      </w:r>
    </w:p>
    <w:p w14:paraId="06F5E536" w14:textId="77777777" w:rsidR="007603A7" w:rsidRDefault="007603A7"/>
  </w:footnote>
  <w:footnote w:type="continuationSeparator" w:id="0">
    <w:p w14:paraId="64BC6C8F" w14:textId="77777777" w:rsidR="007603A7" w:rsidRDefault="007603A7">
      <w:r>
        <w:continuationSeparator/>
      </w:r>
    </w:p>
    <w:p w14:paraId="2B9DA369" w14:textId="77777777" w:rsidR="007603A7" w:rsidRDefault="007603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05pt;height:17.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110"/>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D85"/>
    <w:rsid w:val="00052A29"/>
    <w:rsid w:val="000549F0"/>
    <w:rsid w:val="000559CF"/>
    <w:rsid w:val="00056F95"/>
    <w:rsid w:val="0005715C"/>
    <w:rsid w:val="00060F24"/>
    <w:rsid w:val="00061913"/>
    <w:rsid w:val="00062F11"/>
    <w:rsid w:val="000631E9"/>
    <w:rsid w:val="00063321"/>
    <w:rsid w:val="00063839"/>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1E0"/>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06D"/>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A4E"/>
    <w:rsid w:val="001C4445"/>
    <w:rsid w:val="001C488F"/>
    <w:rsid w:val="001C50F0"/>
    <w:rsid w:val="001C6359"/>
    <w:rsid w:val="001C672D"/>
    <w:rsid w:val="001C6C55"/>
    <w:rsid w:val="001C74D2"/>
    <w:rsid w:val="001C77F4"/>
    <w:rsid w:val="001D0433"/>
    <w:rsid w:val="001D06A4"/>
    <w:rsid w:val="001D1200"/>
    <w:rsid w:val="001D1FB4"/>
    <w:rsid w:val="001D2DF9"/>
    <w:rsid w:val="001E0DF5"/>
    <w:rsid w:val="001E125D"/>
    <w:rsid w:val="001E1F34"/>
    <w:rsid w:val="001E4DFF"/>
    <w:rsid w:val="001E5C9E"/>
    <w:rsid w:val="001E7128"/>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016"/>
    <w:rsid w:val="00232176"/>
    <w:rsid w:val="002322E5"/>
    <w:rsid w:val="00232A66"/>
    <w:rsid w:val="0023398B"/>
    <w:rsid w:val="00233A50"/>
    <w:rsid w:val="00235149"/>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1F2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065"/>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10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2683"/>
    <w:rsid w:val="00363BB4"/>
    <w:rsid w:val="00364C69"/>
    <w:rsid w:val="00365501"/>
    <w:rsid w:val="003655BA"/>
    <w:rsid w:val="0036751D"/>
    <w:rsid w:val="00367599"/>
    <w:rsid w:val="0036777B"/>
    <w:rsid w:val="00367B09"/>
    <w:rsid w:val="003709FD"/>
    <w:rsid w:val="003711B4"/>
    <w:rsid w:val="00371C7E"/>
    <w:rsid w:val="00372C13"/>
    <w:rsid w:val="00372FE8"/>
    <w:rsid w:val="00373F43"/>
    <w:rsid w:val="003757F0"/>
    <w:rsid w:val="00375AFF"/>
    <w:rsid w:val="00375C1A"/>
    <w:rsid w:val="003774C5"/>
    <w:rsid w:val="0038028D"/>
    <w:rsid w:val="00380585"/>
    <w:rsid w:val="00380A07"/>
    <w:rsid w:val="00380E86"/>
    <w:rsid w:val="00383F2D"/>
    <w:rsid w:val="00384D8F"/>
    <w:rsid w:val="00384FA8"/>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96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7F"/>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6852"/>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751"/>
    <w:rsid w:val="004D6D97"/>
    <w:rsid w:val="004E1409"/>
    <w:rsid w:val="004E144D"/>
    <w:rsid w:val="004E1A21"/>
    <w:rsid w:val="004E21C2"/>
    <w:rsid w:val="004E4A9B"/>
    <w:rsid w:val="004E5576"/>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0FC"/>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974"/>
    <w:rsid w:val="005D1751"/>
    <w:rsid w:val="005D226C"/>
    <w:rsid w:val="005D369B"/>
    <w:rsid w:val="005D48A6"/>
    <w:rsid w:val="005D6828"/>
    <w:rsid w:val="005D6B1D"/>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DD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5B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03A7"/>
    <w:rsid w:val="00762063"/>
    <w:rsid w:val="00762143"/>
    <w:rsid w:val="00762A9C"/>
    <w:rsid w:val="00763E75"/>
    <w:rsid w:val="0076628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AC9"/>
    <w:rsid w:val="007D3431"/>
    <w:rsid w:val="007D3C8C"/>
    <w:rsid w:val="007D4832"/>
    <w:rsid w:val="007D4A0E"/>
    <w:rsid w:val="007D572B"/>
    <w:rsid w:val="007D6FB1"/>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DA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7B9"/>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9CB"/>
    <w:rsid w:val="008D6B3F"/>
    <w:rsid w:val="008E0416"/>
    <w:rsid w:val="008E0EB6"/>
    <w:rsid w:val="008E12F8"/>
    <w:rsid w:val="008E2C98"/>
    <w:rsid w:val="008E3D19"/>
    <w:rsid w:val="008E614A"/>
    <w:rsid w:val="008E6704"/>
    <w:rsid w:val="008E760A"/>
    <w:rsid w:val="008E76A6"/>
    <w:rsid w:val="008F197C"/>
    <w:rsid w:val="008F2AE3"/>
    <w:rsid w:val="008F5DB4"/>
    <w:rsid w:val="008F672C"/>
    <w:rsid w:val="008F6FE3"/>
    <w:rsid w:val="008F7903"/>
    <w:rsid w:val="008F7D6D"/>
    <w:rsid w:val="008F7DF2"/>
    <w:rsid w:val="0090025D"/>
    <w:rsid w:val="0090064A"/>
    <w:rsid w:val="00900BEF"/>
    <w:rsid w:val="009014FC"/>
    <w:rsid w:val="009015B4"/>
    <w:rsid w:val="0090330C"/>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F4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950"/>
    <w:rsid w:val="00A55E0A"/>
    <w:rsid w:val="00A5645D"/>
    <w:rsid w:val="00A60363"/>
    <w:rsid w:val="00A607E9"/>
    <w:rsid w:val="00A60C51"/>
    <w:rsid w:val="00A61063"/>
    <w:rsid w:val="00A62ECF"/>
    <w:rsid w:val="00A63160"/>
    <w:rsid w:val="00A6370A"/>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082"/>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8EE"/>
    <w:rsid w:val="00AB3BD1"/>
    <w:rsid w:val="00AB443B"/>
    <w:rsid w:val="00AB4A09"/>
    <w:rsid w:val="00AB4AFA"/>
    <w:rsid w:val="00AB51CF"/>
    <w:rsid w:val="00AB59A9"/>
    <w:rsid w:val="00AB5DB5"/>
    <w:rsid w:val="00AB792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59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30A"/>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853"/>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C2"/>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E50"/>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6C3"/>
    <w:rsid w:val="00C77744"/>
    <w:rsid w:val="00C77E48"/>
    <w:rsid w:val="00C80BE3"/>
    <w:rsid w:val="00C80EAD"/>
    <w:rsid w:val="00C83CA4"/>
    <w:rsid w:val="00C83D2F"/>
    <w:rsid w:val="00C845DE"/>
    <w:rsid w:val="00C871EF"/>
    <w:rsid w:val="00C87EF3"/>
    <w:rsid w:val="00C910E9"/>
    <w:rsid w:val="00C91B18"/>
    <w:rsid w:val="00C92B4E"/>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939"/>
    <w:rsid w:val="00D12C49"/>
    <w:rsid w:val="00D1331A"/>
    <w:rsid w:val="00D1334E"/>
    <w:rsid w:val="00D133A7"/>
    <w:rsid w:val="00D1382A"/>
    <w:rsid w:val="00D1496F"/>
    <w:rsid w:val="00D1621C"/>
    <w:rsid w:val="00D175C4"/>
    <w:rsid w:val="00D21027"/>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360"/>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1CF"/>
    <w:rsid w:val="00DE7993"/>
    <w:rsid w:val="00DF0A26"/>
    <w:rsid w:val="00DF1A53"/>
    <w:rsid w:val="00DF2E05"/>
    <w:rsid w:val="00DF35F4"/>
    <w:rsid w:val="00DF54A8"/>
    <w:rsid w:val="00DF65BD"/>
    <w:rsid w:val="00DF6E9D"/>
    <w:rsid w:val="00DF7AE0"/>
    <w:rsid w:val="00E00FB4"/>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055"/>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0D"/>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78C"/>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0C9"/>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3F8"/>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30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BE69C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275</Words>
  <Characters>1570</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2025-01-14T16:06:00Z</dcterms:created>
  <dcterms:modified xsi:type="dcterms:W3CDTF">2025-01-14T16:06:00Z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1734523331</vt:lpwstr>
  </property>
</Properties>
</file>